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ЭМ-15 от 15 марта 2025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Жоржев Виктор Вячеславыч</w:t>
      </w:r>
    </w:p>
    <w:p>
      <w:r>
        <w:t xml:space="preserve">Основание: </w:t>
      </w:r>
      <w:r>
        <w:rPr>
          <w:b/>
        </w:rPr>
        <w:t>Договор подряда на ЭМ-1703-1/2025 от 2025-03-17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ЭМ-1703-1/2025 от 2025-03-17. Приложение №1.</w:t>
            </w:r>
          </w:p>
        </w:tc>
        <w:tc>
          <w:tcPr>
            <w:tcW w:type="dxa" w:w="1701"/>
          </w:tcPr>
          <w:p>
            <w:r>
              <w:t>23266</w:t>
            </w:r>
          </w:p>
        </w:tc>
      </w:tr>
    </w:tbl>
    <w:p/>
    <w:p>
      <w:r>
        <w:t>Всего на сумму: 23266 руб. (Двадцать три тысячи двести шестьдесят шесть) рублей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Жоржев Виктор Вячеславыч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