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 от 19 февраля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Яровая Людмила Борисовна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ЭМ-1202-1/2023 от 12 февраля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ЭМ-1202-1/2023 от 12 февраля 2023 г.. Приложение №1.</w:t>
            </w:r>
          </w:p>
        </w:tc>
        <w:tc>
          <w:tcPr>
            <w:tcW w:type="dxa" w:w="1701"/>
          </w:tcPr>
          <w:p>
            <w:r>
              <w:t>54710</w:t>
            </w:r>
          </w:p>
        </w:tc>
      </w:tr>
    </w:tbl>
    <w:p/>
    <w:p>
      <w:r>
        <w:t>Всего на сумму: 54710 руб. (Пятьдесят четыре тысячи семьсот десять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Яровая Людмила Борисовна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