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КП-31 от 18 февраля 2022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Роман</w:t>
      </w:r>
    </w:p>
    <w:p>
      <w:r>
        <w:t xml:space="preserve">Основание: </w:t>
      </w:r>
      <w:r>
        <w:rPr>
          <w:b/>
        </w:rPr>
        <w:t>Договор подряда на возведение перегородок КП-1402-1/2022 от 02/14/2022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Возведение перегородок, выполненные в соответствии с условиями Договора № КП-1402-1/2022 от 02/14/2022 Приложение №1</w:t>
            </w:r>
          </w:p>
        </w:tc>
        <w:tc>
          <w:tcPr>
            <w:tcW w:type="dxa" w:w="1701"/>
          </w:tcPr>
          <w:p>
            <w:r>
              <w:t>60451</w:t>
            </w:r>
          </w:p>
        </w:tc>
      </w:tr>
    </w:tbl>
    <w:p/>
    <w:p>
      <w:r>
        <w:t>Всего на сумму: 60451 (Шестьдесят тысяч четыреста пятьдесят один) рубль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      _______________       ________________________________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5840" w:h="12240" w:orient="landscape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40" w:lineRule="exact"/>
    </w:pPr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