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КП-31 от 20 февраля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Роман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КП-1402-1/2022 от 02/14/2022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КП-1402-1/2022 от 02/14/2022 Приложение №1</w:t>
            </w:r>
          </w:p>
        </w:tc>
        <w:tc>
          <w:tcPr>
            <w:tcW w:type="dxa" w:w="1701"/>
          </w:tcPr>
          <w:p>
            <w:r>
              <w:t>60451</w:t>
            </w:r>
          </w:p>
        </w:tc>
      </w:tr>
    </w:tbl>
    <w:p/>
    <w:p>
      <w:r>
        <w:t>Всего на сумму: 60451 (Шестьдесят тысяч четыреста пятьдесят один) рубль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