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КП-32 от 14 февраля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Шапшарова Надежда Николаевна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КП-1402-2/2022 от 14/02/2022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КП-1402-2/2022 от 14/02/2022 Приложение №1</w:t>
            </w:r>
          </w:p>
        </w:tc>
        <w:tc>
          <w:tcPr>
            <w:tcW w:type="dxa" w:w="1701"/>
          </w:tcPr>
          <w:p>
            <w:r>
              <w:t>115000</w:t>
            </w:r>
          </w:p>
        </w:tc>
      </w:tr>
    </w:tbl>
    <w:p/>
    <w:p>
      <w:r>
        <w:t>Всего на сумму: 115000 (Сто пятнадцать тысяч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