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КП-3007-1/2023 от «30» июля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161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21252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D500 600х250х150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203</w:t>
            </w:r>
          </w:p>
        </w:tc>
        <w:tc>
          <w:tcPr>
            <w:tcW w:type="dxa" w:w="1134"/>
          </w:tcPr>
          <w:p>
            <w:r>
              <w:t>198</w:t>
            </w:r>
          </w:p>
        </w:tc>
        <w:tc>
          <w:tcPr>
            <w:tcW w:type="dxa" w:w="1134"/>
          </w:tcPr>
          <w:p>
            <w:r>
              <w:t>40194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522</w:t>
            </w:r>
          </w:p>
        </w:tc>
        <w:tc>
          <w:tcPr>
            <w:tcW w:type="dxa" w:w="1134"/>
          </w:tcPr>
          <w:p>
            <w:r>
              <w:t>3654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65982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1248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3260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6371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78843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15640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ГСБ 150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29</w:t>
            </w:r>
          </w:p>
        </w:tc>
        <w:tc>
          <w:tcPr>
            <w:tcW w:type="dxa" w:w="1134"/>
          </w:tcPr>
          <w:p>
            <w:r>
              <w:t>960</w:t>
            </w:r>
          </w:p>
        </w:tc>
        <w:tc>
          <w:tcPr>
            <w:tcW w:type="dxa" w:w="1134"/>
          </w:tcPr>
          <w:p>
            <w:r>
              <w:t>27840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52000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5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4.8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5760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62960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141803 руб.</w:t>
      </w:r>
    </w:p>
    <w:p>
      <w:pPr>
        <w:jc w:val="right"/>
      </w:pPr>
      <w:r>
        <w:rPr>
          <w:rStyle w:val="TitleStyle"/>
          <w:b/>
        </w:rPr>
        <w:t>ИТОГО: 141803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Кононов И.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