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ЭМ-0204-2/2024 от «02» апреля 2024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Провод СИП-4 4х16 0.6/1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138</w:t>
            </w:r>
          </w:p>
        </w:tc>
        <w:tc>
          <w:tcPr>
            <w:tcW w:type="dxa" w:w="1134"/>
          </w:tcPr>
          <w:p>
            <w:r>
              <w:t>3036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2384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137</w:t>
            </w:r>
          </w:p>
        </w:tc>
        <w:tc>
          <w:tcPr>
            <w:tcW w:type="dxa" w:w="1134"/>
          </w:tcPr>
          <w:p>
            <w:r>
              <w:t>2055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Зажим для крепления кабеля, анкерный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285</w:t>
            </w:r>
          </w:p>
        </w:tc>
        <w:tc>
          <w:tcPr>
            <w:tcW w:type="dxa" w:w="1134"/>
          </w:tcPr>
          <w:p>
            <w:r>
              <w:t>570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Зажим прокалывающий для СИП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1336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14181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УЗО 4п 40А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3028</w:t>
            </w:r>
          </w:p>
        </w:tc>
        <w:tc>
          <w:tcPr>
            <w:tcW w:type="dxa" w:w="1134"/>
          </w:tcPr>
          <w:p>
            <w:r>
              <w:t>3028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224</w:t>
            </w:r>
          </w:p>
        </w:tc>
        <w:tc>
          <w:tcPr>
            <w:tcW w:type="dxa" w:w="1134"/>
          </w:tcPr>
          <w:p>
            <w:r>
              <w:t>1344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736</w:t>
            </w:r>
          </w:p>
        </w:tc>
        <w:tc>
          <w:tcPr>
            <w:tcW w:type="dxa" w:w="1134"/>
          </w:tcPr>
          <w:p>
            <w:r>
              <w:t>736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влагозащищенный 24 модуля ABB Mistral65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8412</w:t>
            </w:r>
          </w:p>
        </w:tc>
        <w:tc>
          <w:tcPr>
            <w:tcW w:type="dxa" w:w="1134"/>
          </w:tcPr>
          <w:p>
            <w:r>
              <w:t>8412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14980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Талрэп крюк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4880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одинарная накладная Schneider Electric Blanca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137</w:t>
            </w:r>
          </w:p>
        </w:tc>
        <w:tc>
          <w:tcPr>
            <w:tcW w:type="dxa" w:w="1134"/>
          </w:tcPr>
          <w:p>
            <w:r>
              <w:t>685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685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23060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2760</w:t>
            </w:r>
          </w:p>
        </w:tc>
        <w:tc>
          <w:tcPr>
            <w:tcW w:type="dxa" w:w="1134"/>
          </w:tcPr>
          <w:p>
            <w:r>
              <w:t>2760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2760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Аренда манипулятора</w:t>
            </w:r>
          </w:p>
        </w:tc>
        <w:tc>
          <w:tcPr>
            <w:tcW w:type="dxa" w:w="1134"/>
          </w:tcPr>
          <w:p>
            <w:r>
              <w:t>ч.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15000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75546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164</w:t>
            </w:r>
          </w:p>
        </w:tc>
        <w:tc>
          <w:tcPr>
            <w:tcW w:type="dxa" w:w="1134"/>
          </w:tcPr>
          <w:p>
            <w:r>
              <w:t>3280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151</w:t>
            </w:r>
          </w:p>
        </w:tc>
        <w:tc>
          <w:tcPr>
            <w:tcW w:type="dxa" w:w="1134"/>
          </w:tcPr>
          <w:p>
            <w:r>
              <w:t>3020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115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4750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1290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13260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1930</w:t>
            </w:r>
          </w:p>
        </w:tc>
        <w:tc>
          <w:tcPr>
            <w:tcW w:type="dxa" w:w="1134"/>
          </w:tcPr>
          <w:p>
            <w:r>
              <w:t>1930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5650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309</w:t>
            </w:r>
          </w:p>
        </w:tc>
        <w:tc>
          <w:tcPr>
            <w:tcW w:type="dxa" w:w="1134"/>
          </w:tcPr>
          <w:p>
            <w:r>
              <w:t>1545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1545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12015</w:t>
            </w:r>
          </w:p>
        </w:tc>
        <w:tc>
          <w:tcPr>
            <w:tcW w:type="dxa" w:w="1134"/>
          </w:tcPr>
          <w:p>
            <w:r>
              <w:t>12015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ввода СИП по воздуху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860</w:t>
            </w:r>
          </w:p>
        </w:tc>
        <w:tc>
          <w:tcPr>
            <w:tcW w:type="dxa" w:w="1134"/>
          </w:tcPr>
          <w:p>
            <w:r>
              <w:t>18920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Переключение ввода на трубостойку под напряжением с подъемом на столб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5000</w:t>
            </w:r>
          </w:p>
        </w:tc>
        <w:tc>
          <w:tcPr>
            <w:tcW w:type="dxa" w:w="1134"/>
          </w:tcPr>
          <w:p>
            <w:r>
              <w:t>5000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35935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56390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131936 руб.</w:t>
      </w:r>
    </w:p>
    <w:p>
      <w:pPr>
        <w:jc w:val="right"/>
      </w:pPr>
      <w:r>
        <w:rPr>
          <w:rStyle w:val="TitleStyle"/>
          <w:b/>
        </w:rPr>
        <w:t>ИТОГО: 131936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Хорошилов А.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