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ЭМ-1504-1/2024 от «15» апреля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ШВВП 2х0,75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8840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115200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96600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276460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Лента крепежная перфорированная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1350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100х50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297</w:t>
            </w:r>
          </w:p>
        </w:tc>
        <w:tc>
          <w:tcPr>
            <w:tcW w:type="dxa" w:w="1134"/>
          </w:tcPr>
          <w:p>
            <w:r>
              <w:t>297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37125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42000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106332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11920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7500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15000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4408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58408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464260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80100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25800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103</w:t>
            </w:r>
          </w:p>
        </w:tc>
        <w:tc>
          <w:tcPr>
            <w:tcW w:type="dxa" w:w="1134"/>
          </w:tcPr>
          <w:p>
            <w:r>
              <w:t>2060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123500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127400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15360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379260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сквозного отверстия в стене / перекрытии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сквозного отверстия в стене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66000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105600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75000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256250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скрытого кабельного канала для размещения мультимедийных проводов в зоне установки аудио-видео оборудования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650410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1114670 руб.</w:t>
      </w:r>
    </w:p>
    <w:p>
      <w:pPr>
        <w:jc w:val="right"/>
      </w:pPr>
      <w:r>
        <w:rPr>
          <w:rStyle w:val="TitleStyle"/>
          <w:b/>
        </w:rPr>
        <w:t>ИТОГО: 1114670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Жиряков П. Б.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