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ЭМ-2610-1/2023 от «27»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23450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36800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80030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512</w:t>
            </w:r>
          </w:p>
        </w:tc>
        <w:tc>
          <w:tcPr>
            <w:tcW w:type="dxa" w:w="1134"/>
          </w:tcPr>
          <w:p>
            <w:r>
              <w:t>5120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513</w:t>
            </w:r>
          </w:p>
        </w:tc>
        <w:tc>
          <w:tcPr>
            <w:tcW w:type="dxa" w:w="1134"/>
          </w:tcPr>
          <w:p>
            <w:r>
              <w:t>5130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662</w:t>
            </w:r>
          </w:p>
        </w:tc>
        <w:tc>
          <w:tcPr>
            <w:tcW w:type="dxa" w:w="1134"/>
          </w:tcPr>
          <w:p>
            <w:r>
              <w:t>662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7118</w:t>
            </w:r>
          </w:p>
        </w:tc>
        <w:tc>
          <w:tcPr>
            <w:tcW w:type="dxa" w:w="1134"/>
          </w:tcPr>
          <w:p>
            <w:r>
              <w:t>7118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40516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11397</w:t>
            </w:r>
          </w:p>
        </w:tc>
        <w:tc>
          <w:tcPr>
            <w:tcW w:type="dxa" w:w="1134"/>
          </w:tcPr>
          <w:p>
            <w:r>
              <w:t>11397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113304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6295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28909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20726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242969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28350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34000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4796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97716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39240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28710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5060</w:t>
            </w:r>
          </w:p>
        </w:tc>
        <w:tc>
          <w:tcPr>
            <w:tcW w:type="dxa" w:w="1134"/>
          </w:tcPr>
          <w:p>
            <w:r>
              <w:t>5060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105870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2110</w:t>
            </w:r>
          </w:p>
        </w:tc>
        <w:tc>
          <w:tcPr>
            <w:tcW w:type="dxa" w:w="1134"/>
          </w:tcPr>
          <w:p>
            <w:r>
              <w:t>2110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21450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233736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476705 руб.</w:t>
      </w:r>
    </w:p>
    <w:p>
      <w:pPr>
        <w:jc w:val="right"/>
      </w:pPr>
      <w:r>
        <w:rPr>
          <w:rStyle w:val="TitleStyle"/>
          <w:b/>
        </w:rPr>
        <w:t>ИТОГО: 476705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Терещук Р. Р.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