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ЭМ-2003-2/2022 от «20»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20750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4360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11880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62575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  <w:tc>
          <w:tcPr>
            <w:tcW w:type="dxa" w:w="1134"/>
          </w:tcPr>
          <w:p>
            <w:r>
              <w:t>11220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(накладной) 72 модуля металлический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60/72/96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распределительная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6710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26750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Радиовыключатель HiTE PRO LE-2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Лопатка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149370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16250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188</w:t>
            </w:r>
          </w:p>
        </w:tc>
        <w:tc>
          <w:tcPr>
            <w:tcW w:type="dxa" w:w="1134"/>
          </w:tcPr>
          <w:p>
            <w:r>
              <w:t>3760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195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ретро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12760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7150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13000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116220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сквозных отверстий в каркасном доме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Переборка распределительного щита, подключение линий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12100</w:t>
            </w:r>
          </w:p>
        </w:tc>
        <w:tc>
          <w:tcPr>
            <w:tcW w:type="dxa" w:w="1134"/>
          </w:tcPr>
          <w:p>
            <w:r>
              <w:t>12100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14280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радиовыключателя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452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161117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8056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153061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310487 руб.</w:t>
      </w:r>
    </w:p>
    <w:p>
      <w:pPr>
        <w:jc w:val="right"/>
      </w:pPr>
      <w:r>
        <w:rPr>
          <w:rStyle w:val="TitleStyle"/>
          <w:b/>
        </w:rPr>
        <w:t>СКИДКА: 8056 руб.</w:t>
      </w:r>
    </w:p>
    <w:p>
      <w:pPr>
        <w:jc w:val="right"/>
      </w:pPr>
      <w:r>
        <w:rPr>
          <w:rStyle w:val="TitleStyle"/>
          <w:b/>
        </w:rPr>
        <w:t>ИТОГО СО СКИДКОЙ:302431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Артамонов Е.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