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КП-1102-1/2023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11</w:t>
      </w:r>
      <w:bookmarkEnd w:id="0"/>
      <w:r>
        <w:t xml:space="preserve">» февраля 2023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 xml:space="preserve">Давыдова Татьяна Петровна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Москва, Шелепихинская набережная, д.4, стр.1, кв.32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««____»» _____________ 20____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 ____ (__________) рабочи__ д____.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91028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одна тысяча двадцать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47667 (Сорок семь тысяч шестьсот шестьдесят 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43361 (Сорок три тысячи триста шестьдесят один) рубль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 xml:space="preserve">Давыдова Татьяна Петровна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 xml:space="preserve">Давыдова Т. П.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