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ЭМ-1204-1/2022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12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Кардумян Давид Артушевич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Волоколамское шоссе 78, к. 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20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345093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сорок пять тысяч девяносто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203809 (Двести три тысячи восемьсот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140294 (Сто сорок тысяч двести девяносто четыре) рубля.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Кардумян Давид Артушевич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Кардумян Д.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Кардумян Д.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