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ЭМ-2007-1/2022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"АКЦЕНТУМ"</w:t>
      </w:r>
      <w:r>
        <w:rPr>
          <w:lang w:val="ru-RU"/>
        </w:rPr>
        <w:t xml:space="preserve">, в лице Генерального Директора Петровой Елены , действующего на основании Устава,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Шмитовский проезд, 39, к2, кВ. 331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15</w:t>
      </w:r>
      <w:bookmarkEnd w:id="4"/>
      <w:r>
        <w:t xml:space="preserve">» августа 2022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126848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двадцать шесть тысяч восемьсот сорок восемь) рублей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21141.33..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68139 (Шестьдесят восемь тысяч сто тридцать девять) рублей,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11356.5.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58709 (Пятьдесят восемь тысяч семьсот девять) рублей, в том числе НДС 9784.83.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 xml:space="preserve"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в день поставки материалов на объект.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36070FF2" w:rsidR="00FC2A3B" w:rsidRPr="00AD3372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AD3372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 xml:space="preserve">АДРЕСА И РЕКВИЗИТЫ СТОРОН</w:t>
      </w:r>
      <w:bookmarkEnd w:id="15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ООО "АКЦЕНТУМ"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 xml:space="preserve"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/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7703474582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770301001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1197746267290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р/с:</w:t>
            </w:r>
            <w:r>
              <w:t xml:space="preserve"> </w:t>
            </w:r>
            <w:proofErr w:type="gramStart"/>
            <w:r>
              <w:t xml:space="preserve">40702810402500034322 в ТОЧКА ПАО БАНКА "ФК ОТКРЫТИЕ"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044525999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к/с:</w:t>
            </w:r>
            <w:r>
              <w:t xml:space="preserve"> </w:t>
            </w:r>
            <w:proofErr w:type="gramStart"/>
            <w:r>
              <w:t xml:space="preserve">30101810845250000999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AD3372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Петрова Е. 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AD3372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Петрова Е. 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AD3372">
      <w:footerReference w:type="default" r:id="rId8"/>
      <w:pgSz w:w="11906" w:h="16838"/>
      <w:pgMar w:top="747" w:right="980" w:bottom="899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3D15" w14:textId="77777777" w:rsidR="00E21B18" w:rsidRDefault="00E21B18">
      <w:r>
        <w:separator/>
      </w:r>
    </w:p>
  </w:endnote>
  <w:endnote w:type="continuationSeparator" w:id="0">
    <w:p w14:paraId="4F0EA3F4" w14:textId="77777777" w:rsidR="00E21B18" w:rsidRDefault="00E2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A76" w14:textId="77777777" w:rsidR="00FC2A3B" w:rsidRDefault="00FC2A3B"/>
  <w:p w14:paraId="4DA046EB" w14:textId="77777777" w:rsidR="00FC2A3B" w:rsidRDefault="00FC2A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430A" w14:textId="77777777" w:rsidR="00E21B18" w:rsidRDefault="00E21B18">
      <w:r>
        <w:separator/>
      </w:r>
    </w:p>
  </w:footnote>
  <w:footnote w:type="continuationSeparator" w:id="0">
    <w:p w14:paraId="7D5E5EF8" w14:textId="77777777" w:rsidR="00E21B18" w:rsidRDefault="00E2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AD3372"/>
    <w:rsid w:val="00E21B18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2023</Words>
  <Characters>11533</Characters>
  <Application>Microsoft Office Word</Application>
  <DocSecurity>0</DocSecurity>
  <Lines>96</Lines>
  <Paragraphs>27</Paragraphs>
  <ScaleCrop>false</ScaleCrop>
  <Company>дом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2019-05-14T22:44:00Z</cp:lastPrinted>
  <dcterms:created xsi:type="dcterms:W3CDTF">2022-06-03T15:57:00Z</dcterms:created>
  <dcterms:modified xsi:type="dcterms:W3CDTF">2022-06-30T17:43:00Z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