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ЭМ-2805-1/2022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 xml:space="preserve">«</w:t>
      </w:r>
      <w:bookmarkStart w:id="1" w:name="__DdeLink__282_761051342"/>
      <w:r>
        <w:t xml:space="preserve">28</w:t>
      </w:r>
      <w:bookmarkEnd w:id="1"/>
      <w:r>
        <w:t xml:space="preserve">» мая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r>
        <w:rPr>
          <w:b/>
          <w:bCs/>
          <w:color w:val="000000"/>
        </w:rPr>
        <w:t xml:space="preserve">Гинзбург Юлия Леонидовна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 xml:space="preserve">ООО </w:t>
      </w:r>
      <w:r>
        <w:rPr>
          <w:b/>
          <w:bCs/>
          <w:color w:val="000000"/>
          <w:lang w:val="ru-RU"/>
        </w:rPr>
        <w:t>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</w:t>
      </w:r>
      <w:r>
        <w:rPr>
          <w:lang w:val="ru-RU"/>
        </w:rPr>
        <w:t>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г. Москва, Тюменский проезд, д.3, корп. 3, кв.140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</w:t>
      </w:r>
      <w:r>
        <w:rPr>
          <w:lang w:val="ru-RU"/>
        </w:rPr>
        <w:t>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Виды работ, производимые Подрядчиком и их стоимость, а так</w:t>
      </w:r>
      <w:r>
        <w:rPr>
          <w:lang w:val="ru-RU"/>
        </w:rPr>
        <w:t xml:space="preserve">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</w:t>
      </w:r>
      <w:r>
        <w:rPr>
          <w:lang w:val="ru-RU"/>
        </w:rPr>
        <w:t>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</w:t>
      </w:r>
      <w:r>
        <w:rPr>
          <w:lang w:val="ru-RU"/>
        </w:rPr>
        <w:t xml:space="preserve">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</w:t>
      </w:r>
      <w:r>
        <w:rPr>
          <w:lang w:val="ru-RU"/>
        </w:rPr>
        <w:t xml:space="preserve">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дополнительные работы без </w:t>
      </w:r>
      <w:r>
        <w:rPr>
          <w:lang w:val="ru-RU"/>
        </w:rPr>
        <w:t>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Привлекать для выполнения Работ по настоящему Договору субподрядные организации, в этом случае, </w:t>
      </w:r>
      <w:r>
        <w:rPr>
          <w:lang w:val="ru-RU"/>
        </w:rPr>
        <w:t xml:space="preserve">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</w:t>
      </w:r>
      <w:r>
        <w:rPr>
          <w:lang w:val="ru-RU"/>
        </w:rPr>
        <w:t>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</w:t>
      </w:r>
      <w:r>
        <w:rPr>
          <w:lang w:val="ru-RU"/>
        </w:rPr>
        <w:t xml:space="preserve">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>Принять выполненные Работы в порядке, предусмотренном настоящим Договором, в соо</w:t>
      </w:r>
      <w:r>
        <w:rPr>
          <w:lang w:val="ru-RU"/>
        </w:rPr>
        <w:t xml:space="preserve">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</w:t>
      </w:r>
      <w:r>
        <w:rPr>
          <w:lang w:val="ru-RU"/>
        </w:rPr>
        <w:t>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«</w:t>
      </w:r>
      <w:bookmarkStart w:id="4" w:name="__DdeLink__220_1240811826"/>
      <w:r>
        <w:t xml:space="preserve">29</w:t>
      </w:r>
      <w:bookmarkEnd w:id="4"/>
      <w:r>
        <w:t xml:space="preserve">» мая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7 </w:t>
      </w:r>
      <w:r>
        <w:t xml:space="preserve">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</w:t>
      </w:r>
      <w:r>
        <w:rPr>
          <w:lang w:val="ru-RU"/>
        </w:rPr>
        <w:t xml:space="preserve">тавляет 242094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сорок две тысячи девяносто четыре)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127224 (Сто двадцать семь тысяч двести двадцать четыре)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114870 (Сто четырнадцать тысяч восемьсот семьдесят)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>Оплата материалов осуществляется За</w:t>
      </w:r>
      <w:r>
        <w:rPr>
          <w:lang w:val="ru-RU"/>
        </w:rPr>
        <w:t xml:space="preserve">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</w:t>
      </w:r>
      <w:r>
        <w:rPr>
          <w:lang w:val="ru-RU"/>
        </w:rPr>
        <w:t xml:space="preserve">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</w:t>
      </w:r>
      <w:r>
        <w:rPr>
          <w:lang w:val="ru-RU"/>
        </w:rPr>
        <w:t>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</w:t>
      </w:r>
      <w:r>
        <w:rPr>
          <w:lang w:val="ru-RU"/>
        </w:rPr>
        <w:t xml:space="preserve">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</w:t>
      </w:r>
      <w:r>
        <w:rPr>
          <w:lang w:val="ru-RU"/>
        </w:rPr>
        <w:t xml:space="preserve">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rFonts w:eastAsia="Arial"/>
          <w:lang w:val="ru-RU"/>
        </w:rPr>
        <w:t xml:space="preserve">Риск </w:t>
      </w:r>
      <w:r>
        <w:rPr>
          <w:rFonts w:eastAsia="Arial"/>
          <w:lang w:val="ru-RU"/>
        </w:rPr>
        <w:t xml:space="preserve">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</w:t>
      </w:r>
      <w:r>
        <w:rPr>
          <w:lang w:val="ru-RU"/>
        </w:rPr>
        <w:t>ушившая Договор, обязана возместить другой стороне причиненные таким нарушением убытки.</w:t>
      </w:r>
    </w:p>
    <w:p w14:paraId="0D875FF5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</w:t>
      </w:r>
      <w:r>
        <w:rPr>
          <w:lang w:val="ru-RU"/>
        </w:rPr>
        <w:t>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</w:t>
      </w:r>
      <w:r>
        <w:rPr>
          <w:lang w:val="ru-RU"/>
        </w:rPr>
        <w:t>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При обнаружении отклонений от стандартного качества для видов Работ, являющихся предметом Договора, Заказч</w:t>
      </w:r>
      <w:r>
        <w:rPr>
          <w:lang w:val="ru-RU"/>
        </w:rPr>
        <w:t>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</w:t>
      </w:r>
      <w:r>
        <w:rPr>
          <w:lang w:val="ru-RU"/>
        </w:rPr>
        <w:t>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</w:t>
      </w:r>
      <w:r>
        <w:rPr>
          <w:lang w:val="ru-RU"/>
        </w:rPr>
        <w:t>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</w:t>
      </w:r>
      <w:r>
        <w:rPr>
          <w:lang w:val="ru-RU"/>
        </w:rPr>
        <w:t>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</w:t>
      </w:r>
      <w:r>
        <w:rPr>
          <w:lang w:val="ru-RU"/>
        </w:rPr>
        <w:t>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</w:t>
      </w:r>
      <w:r>
        <w:rPr>
          <w:lang w:val="ru-RU"/>
        </w:rPr>
        <w:t>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58A293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гарантирует качество Работы. Гарантийный срок на выполненную Работу соста</w:t>
      </w:r>
      <w:r>
        <w:rPr>
          <w:lang w:val="ru-RU"/>
        </w:rPr>
        <w:t xml:space="preserve">вляет 2 года при соблюдении Заказчиком правил эксплуатации.           </w:t>
      </w:r>
    </w:p>
    <w:p w14:paraId="405ACA2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</w:t>
      </w:r>
      <w:r>
        <w:rPr>
          <w:lang w:val="ru-RU"/>
        </w:rPr>
        <w:t xml:space="preserve">ь дефекты за свой счет при условии выполнения Заказчиком правил эксплуатации. </w:t>
      </w:r>
    </w:p>
    <w:p w14:paraId="7609874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6981545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 w14:paraId="7374EDC7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67D2D2D7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</w:t>
      </w:r>
      <w:r>
        <w:rPr>
          <w:lang w:val="ru-RU"/>
        </w:rPr>
        <w:t>абот, которые делают Объект непригодным для обычного использования</w:t>
      </w:r>
    </w:p>
    <w:p w14:paraId="1DEF8382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894E04E" w14:textId="77777777" w:rsidR="000908DB" w:rsidRDefault="00BF27FD">
      <w:pPr>
        <w:pStyle w:val="af1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во время выполнения Работ Заказчик или </w:t>
      </w:r>
      <w:r>
        <w:rPr>
          <w:lang w:val="ru-RU"/>
        </w:rPr>
        <w:t>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</w:t>
      </w:r>
      <w:r>
        <w:rPr>
          <w:lang w:val="ru-RU"/>
        </w:rPr>
        <w:t>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</w:t>
      </w:r>
      <w:r>
        <w:rPr>
          <w:lang w:val="ru-RU"/>
        </w:rPr>
        <w:t>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</w:t>
      </w:r>
      <w:r>
        <w:rPr>
          <w:lang w:val="ru-RU"/>
        </w:rPr>
        <w:t>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В своих действиях в рамках исполнения обязательств по настоящему Договору, стороны руководствуются условиями </w:t>
      </w:r>
      <w:r>
        <w:rPr>
          <w:lang w:val="ru-RU"/>
        </w:rPr>
        <w:t>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</w:t>
      </w:r>
      <w:r>
        <w:rPr>
          <w:lang w:val="ru-RU"/>
        </w:rPr>
        <w:t>торон.</w:t>
      </w:r>
    </w:p>
    <w:p w14:paraId="71B505FE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7777777" w:rsidR="000908DB" w:rsidRDefault="00BF27FD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r>
              <w:rPr>
                <w:b/>
              </w:rPr>
              <w:t xml:space="preserve">Гинзбург Юлия Леонидовна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</w:t>
            </w:r>
            <w:r>
              <w:rPr>
                <w:lang w:val="ru-RU"/>
              </w:rPr>
              <w:t>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4D0644D" w14:textId="77777777" w:rsidR="000908DB" w:rsidRDefault="00BF27FD">
      <w:pPr>
        <w:spacing w:beforeAutospacing="1" w:afterAutospacing="1"/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37A30864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3270" cy="1764665"/>
                <wp:effectExtent l="0" t="0" r="0" b="0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80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786"/>
                              <w:gridCol w:w="4394"/>
                            </w:tblGrid>
                            <w:tr w:rsidR="000908DB" w14:paraId="08830CCF" w14:textId="77777777">
                              <w:tc>
                                <w:tcPr>
                                  <w:tcW w:w="4785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C77B3B" w14:paraId="78858A2A" w14:textId="77777777">
                              <w:trPr>
                                <w:trHeight w:val="916"/>
                              </w:trPr>
                              <w:tc>
                                <w:tcPr>
                                  <w:tcW w:w="4785" w:type="dxa"/>
                                  <w:shd w:val="clear" w:color="auto" w:fill="auto"/>
                                </w:tcPr>
                                <w:p w14:paraId="268F1461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Гинзбург Ю. Л.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328DA" id="Врезка1" o:spid="_x0000_s1026" style="position:absolute;left:0;text-align:left;margin-left:-5.4pt;margin-top:19.8pt;width:460.1pt;height:138.9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" filled="f" stroked="f">
                <v:textbox style="mso-fit-shape-to-text:t" inset="0,0,0,0">
                  <w:txbxContent>
                    <w:tbl>
                      <w:tblPr>
                        <w:tblW w:w="9180" w:type="dxa"/>
                        <w:tblLook w:val="01E0" w:firstRow="1" w:lastRow="1" w:firstColumn="1" w:lastColumn="1" w:noHBand="0" w:noVBand="0"/>
                      </w:tblPr>
                      <w:tblGrid>
                        <w:gridCol w:w="4786"/>
                        <w:gridCol w:w="4394"/>
                      </w:tblGrid>
                      <w:tr w:rsidR="000908DB" w14:paraId="08830CCF" w14:textId="77777777">
                        <w:tc>
                          <w:tcPr>
                            <w:tcW w:w="4785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C77B3B" w14:paraId="78858A2A" w14:textId="77777777">
                        <w:trPr>
                          <w:trHeight w:val="916"/>
                        </w:trPr>
                        <w:tc>
                          <w:tcPr>
                            <w:tcW w:w="4785" w:type="dxa"/>
                            <w:shd w:val="clear" w:color="auto" w:fill="auto"/>
                          </w:tcPr>
                          <w:p w14:paraId="268F1461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Гинзбург Ю. Л.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9A4B291" w14:textId="77777777" w:rsidR="000908DB" w:rsidRDefault="000908DB">
      <w:pPr>
        <w:pStyle w:val="1"/>
      </w:pPr>
    </w:p>
    <w:p w14:paraId="1E63414A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60CC7AD7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1F916479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27C82BAF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4540951E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59A570BF" w14:textId="77777777" w:rsidR="000908DB" w:rsidRDefault="000908DB">
      <w:pPr>
        <w:pStyle w:val="1"/>
        <w:jc w:val="right"/>
      </w:pPr>
    </w:p>
    <w:sectPr w:rsidR="000908DB">
      <w:footerReference w:type="default" r:id="rId8"/>
      <w:pgSz w:w="11906" w:h="16838"/>
      <w:pgMar w:top="747" w:right="555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D538" w14:textId="77777777" w:rsidR="00BF27FD" w:rsidRDefault="00BF27FD">
      <w:r>
        <w:separator/>
      </w:r>
    </w:p>
  </w:endnote>
  <w:endnote w:type="continuationSeparator" w:id="0">
    <w:p w14:paraId="549467A6" w14:textId="77777777" w:rsidR="00BF27FD" w:rsidRDefault="00BF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CEE2" w14:textId="77777777" w:rsidR="00BF27FD" w:rsidRDefault="00BF27FD">
      <w:r>
        <w:separator/>
      </w:r>
    </w:p>
  </w:footnote>
  <w:footnote w:type="continuationSeparator" w:id="0">
    <w:p w14:paraId="5DD2A076" w14:textId="77777777" w:rsidR="00BF27FD" w:rsidRDefault="00BF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2"/>
  </w:num>
  <w:num w:numId="2" w16cid:durableId="1365642129">
    <w:abstractNumId w:val="0"/>
  </w:num>
  <w:num w:numId="3" w16cid:durableId="1935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908DB"/>
    <w:rsid w:val="00BF27FD"/>
    <w:rsid w:val="00C7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4</Pages>
  <Words>1642</Words>
  <Characters>9364</Characters>
  <Application>Microsoft Office Word</Application>
  <DocSecurity>0</DocSecurity>
  <Lines>78</Lines>
  <Paragraphs>21</Paragraphs>
  <ScaleCrop>false</ScaleCrop>
  <Company>дом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43</cp:revision>
  <cp:lastPrinted>2019-05-14T22:44:00Z</cp:lastPrinted>
  <dcterms:created xsi:type="dcterms:W3CDTF">2021-07-08T12:18:00Z</dcterms:created>
  <dcterms:modified xsi:type="dcterms:W3CDTF">2022-05-27T11:28:00Z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