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ЭМ-2312-1/2021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23</w:t>
      </w:r>
      <w:bookmarkEnd w:id="1"/>
      <w:r>
        <w:rPr/>
        <w:t xml:space="preserve">» декабря 2021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Минеев Константин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г. Москва, Новочеремушкинская 17, кв. 111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24</w:t>
      </w:r>
      <w:bookmarkEnd w:id="4"/>
      <w:r>
        <w:rPr/>
        <w:t xml:space="preserve">» декабря 2021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12 (двенадцать)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267676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шестьдесят семь тысяч шестьсот семьдесят шесть)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131313 (Сто тридцать одна тысяча триста тринадцать)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136363 (Сто тридцать шесть тысяч триста шестьдесят три) рубля.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Минеев Константин Владимирович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073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92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Минеев К.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8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Минеев К.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p>
      <w:pPr>
        <w:pStyle w:val="1"/>
        <w:jc w:val="right"/>
        <w:rPr/>
      </w:pPr>
      <w:bookmarkStart w:id="27" w:name="__DdeLink__206_4192005899"/>
      <w:bookmarkStart w:id="28" w:name="__DdeLink__204_4192005899"/>
      <w:r>
        <w:rPr>
          <w:rFonts w:cs="Times New Roman" w:ascii="Times New Roman" w:hAnsi="Times New Roman"/>
          <w:sz w:val="22"/>
          <w:szCs w:val="22"/>
          <w:lang w:val="ru-RU"/>
        </w:rPr>
        <w:t xml:space="preserve">Приложение №1</w:t>
      </w:r>
      <w:bookmarkEnd w:id="27"/>
      <w:bookmarkEnd w:id="28"/>
    </w:p>
    <w:p>
      <w:pPr>
        <w:pStyle w:val="1"/>
        <w:jc w:val="right"/>
        <w:rPr/>
      </w:pPr>
      <w:bookmarkStart w:id="29" w:name="_GoBack"/>
      <w:bookmarkEnd w:id="29"/>
      <w:r>
        <w:rPr>
          <w:rFonts w:cs="Times New Roman" w:ascii="Times New Roman" w:hAnsi="Times New Roman"/>
          <w:sz w:val="22"/>
          <w:szCs w:val="22"/>
          <w:lang w:val="ru-RU"/>
        </w:rPr>
        <w:t>к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>Договору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подряда</w:t>
      </w:r>
      <w:r>
        <w:rPr>
          <w:rFonts w:cs="Times New Roman" w:ascii="Times New Roman" w:hAnsi="Times New Roman"/>
          <w:sz w:val="22"/>
          <w:szCs w:val="22"/>
        </w:rPr>
        <w:t xml:space="preserve"> № ЭМ-2312-1/2021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от</w:t>
      </w:r>
      <w:r>
        <w:rPr>
          <w:rFonts w:cs="Times New Roman" w:ascii="Times New Roman" w:hAnsi="Times New Roman"/>
          <w:sz w:val="22"/>
          <w:szCs w:val="22"/>
        </w:rPr>
        <w:t xml:space="preserve"> «23» декабря 2021 </w:t>
      </w:r>
      <w:r>
        <w:rPr>
          <w:rFonts w:cs="Times New Roman" w:ascii="Times New Roman" w:hAnsi="Times New Roman"/>
          <w:sz w:val="22"/>
          <w:szCs w:val="22"/>
          <w:lang w:val="ru-RU"/>
        </w:rPr>
        <w:t>г</w:t>
      </w:r>
      <w:r>
        <w:rPr>
          <w:rFonts w:cs="Times New Roman" w:ascii="Times New Roman" w:hAnsi="Times New Roman"/>
          <w:sz w:val="22"/>
          <w:szCs w:val="22"/>
        </w:rPr>
        <w:t xml:space="preserve">.</w:t>
      </w:r>
    </w:p>
    <w:p>
      <w:pPr>
        <w:pStyle w:val="Normal"/>
        <w:rPr/>
      </w:pPr>
      <w:r>
        <w:rPr/>
      </w:r>
    </w:p>
    <w:p>
      <w:pPr>
        <w:pStyle w:val="1"/>
        <w:spacing w:lineRule="auto" w:line="0" w:before="240" w:after="0"/>
        <w:jc w:val="center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СМЕТА НА ЭЛЕКТРОМОНТАЖНЫЕ РАБОТЫ </w:t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1420</Words>
  <Characters>9893</Characters>
  <CharactersWithSpaces>11346</CharactersWithSpaces>
  <Paragraphs>98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2021-12-23T15:12:18Z</dcterms:modified>
  <cp:revision>38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