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КП-40 от 20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Кузнецов Александр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2130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274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36168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15 на сумму: 46608 руб.</w:t>
      </w:r>
    </w:p>
    <w:p>
      <w:r>
        <w:t>Скидка: 0 руб.</w:t>
      </w:r>
    </w:p>
    <w:p>
      <w:r>
        <w:t>Итого со скидкой: 46608 руб.</w:t>
      </w:r>
    </w:p>
    <w:p>
      <w:r>
        <w:rPr>
          <w:b/>
        </w:rPr>
        <w:t>Сорок шесть тысяч шестьсот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