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ЭМ-10 от 01 марта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Дрюкова Ксения Витальевна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Лоток неперфорированный 200х100х2000 с крышкой DKC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2670</w:t>
            </w:r>
          </w:p>
        </w:tc>
        <w:tc>
          <w:tcPr>
            <w:tcW w:type="dxa" w:w="1134"/>
          </w:tcPr>
          <w:p>
            <w:r>
              <w:t>2670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60900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217.5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5002.5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12825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Подрозетник KOPOS тройной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Подрозетник KOPOS двойной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1992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2834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3870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27600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2055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3810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3750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Пена монтажная огнеупорная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Сверло Форстнера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Сверло Форстнера 68мм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Сверло по дереву 29х450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60 модулей ABB CA15VZRU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24930</w:t>
            </w:r>
          </w:p>
        </w:tc>
        <w:tc>
          <w:tcPr>
            <w:tcW w:type="dxa" w:w="1134"/>
          </w:tcPr>
          <w:p>
            <w:r>
              <w:t>24930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10294</w:t>
            </w:r>
          </w:p>
        </w:tc>
        <w:tc>
          <w:tcPr>
            <w:tcW w:type="dxa" w:w="1134"/>
          </w:tcPr>
          <w:p>
            <w:r>
              <w:t>51470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648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878</w:t>
            </w:r>
          </w:p>
        </w:tc>
        <w:tc>
          <w:tcPr>
            <w:tcW w:type="dxa" w:w="1134"/>
          </w:tcPr>
          <w:p>
            <w:r>
              <w:t>10536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Автомат 3п С16А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2196</w:t>
            </w:r>
          </w:p>
        </w:tc>
        <w:tc>
          <w:tcPr>
            <w:tcW w:type="dxa" w:w="1134"/>
          </w:tcPr>
          <w:p>
            <w:r>
              <w:t>2196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Автомат 3п С20А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3362</w:t>
            </w:r>
          </w:p>
        </w:tc>
        <w:tc>
          <w:tcPr>
            <w:tcW w:type="dxa" w:w="1134"/>
          </w:tcPr>
          <w:p>
            <w:r>
              <w:t>3362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42 на сумму: 324384 руб.</w:t>
      </w:r>
    </w:p>
    <w:p>
      <w:r>
        <w:t>Скидка: 0 руб.</w:t>
      </w:r>
    </w:p>
    <w:p>
      <w:r>
        <w:t>Итого со скидкой: 324384 руб.</w:t>
      </w:r>
    </w:p>
    <w:p>
      <w:r>
        <w:rPr>
          <w:b/>
        </w:rPr>
        <w:t>Триста двадцать четыре тысячи триста восемьдесят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