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ЭМ-45 от 02 августа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3312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5ок(N,PE)-0,66 ГОСТ Конкорд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8280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5ок(N,PE)-0,66 ГОСТ Конкорд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15680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330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Щит распределительный (накладной) 12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  <w:tc>
          <w:tcPr>
            <w:tcW w:type="dxa" w:w="1134"/>
          </w:tcPr>
          <w:p>
            <w:r>
              <w:t>4974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22 на сумму: 64373 руб.</w:t>
      </w:r>
    </w:p>
    <w:p>
      <w:r>
        <w:t>Скидка: 0 руб.</w:t>
      </w:r>
    </w:p>
    <w:p>
      <w:r>
        <w:t>Итого со скидкой: 64373 руб.</w:t>
      </w:r>
    </w:p>
    <w:p>
      <w:r>
        <w:rPr>
          <w:b/>
        </w:rPr>
        <w:t>Шестьдесят четыре тысячи триста семьдесят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