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 от 10 января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Давыдова Оксана Юрьевна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426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7350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1830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28800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1430</w:t>
            </w:r>
          </w:p>
        </w:tc>
        <w:tc>
          <w:tcPr>
            <w:tcW w:type="dxa" w:w="1134"/>
          </w:tcPr>
          <w:p>
            <w:r>
              <w:t>1430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7250</w:t>
            </w:r>
          </w:p>
        </w:tc>
        <w:tc>
          <w:tcPr>
            <w:tcW w:type="dxa" w:w="1134"/>
          </w:tcPr>
          <w:p>
            <w:r>
              <w:t>7250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1380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1.5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8692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2155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3171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118683 руб.</w:t>
      </w:r>
    </w:p>
    <w:p>
      <w:r>
        <w:t>Скидка: 0 руб.</w:t>
      </w:r>
    </w:p>
    <w:p>
      <w:r>
        <w:t>Итого со скидкой: 118683 руб.</w:t>
      </w:r>
    </w:p>
    <w:p>
      <w:r>
        <w:rPr>
          <w:b/>
        </w:rPr>
        <w:t>Сто восемнадцать тысяч шестьсот восемьдесят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