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11</w:t>
      </w:r>
    </w:p>
    <w:p>
      <w:pPr>
        <w:jc w:val="right"/>
      </w:pPr>
      <w:r>
        <w:t>от « 22 » января 2023 г.</w:t>
      </w:r>
    </w:p>
    <w:p>
      <w:r>
        <w:rPr>
          <w:b/>
        </w:rPr>
        <w:t>Принято от:</w:t>
      </w:r>
    </w:p>
    <w:p>
      <w:r>
        <w:t>Галочкина Эльвира Газинуровна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ЭМ-1801-1/2023 от 18 января 2023 г. Приложение №1. Материалы</w:t>
      </w:r>
    </w:p>
    <w:p>
      <w:r>
        <w:rPr>
          <w:b/>
        </w:rPr>
        <w:t>Сумма: 256280 руб.</w:t>
      </w:r>
    </w:p>
    <w:p>
      <w:r>
        <w:t>Двести пятьдесят шесть тысяч двести восемьдесят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