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110</w:t>
      </w:r>
    </w:p>
    <w:p>
      <w:pPr>
        <w:jc w:val="right"/>
      </w:pPr>
      <w:r>
        <w:t>от « 18 » июня 2022 г.</w:t>
      </w:r>
    </w:p>
    <w:p>
      <w:r>
        <w:rPr>
          <w:b/>
        </w:rPr>
        <w:t>Принято от:</w:t>
      </w:r>
    </w:p>
    <w:p>
      <w:r>
        <w:t>Милицина Нина Николаевна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КП-1306-1/2022 от 13 июня 2022 г. Приложение №1. Работы</w:t>
      </w:r>
    </w:p>
    <w:p>
      <w:r>
        <w:rPr>
          <w:b/>
        </w:rPr>
        <w:t>Сумма: 39716 руб.</w:t>
      </w:r>
    </w:p>
    <w:p>
      <w:r>
        <w:t>Тридцать девять тысяч семьсот шестнадцать рублей</w:t>
      </w:r>
    </w:p>
    <w:p>
      <w:pPr>
        <w:jc w:val="right"/>
      </w:pPr>
      <w:r>
        <w:rPr>
          <w:b/>
        </w:rPr>
        <w:t>13 06 2022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