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116</w:t>
      </w:r>
    </w:p>
    <w:p>
      <w:pPr>
        <w:jc w:val="right"/>
      </w:pPr>
      <w:r>
        <w:t>от « 17 » мая 2023 г.</w:t>
      </w:r>
    </w:p>
    <w:p>
      <w:r>
        <w:rPr>
          <w:b/>
        </w:rPr>
        <w:t>Принято от:</w:t>
      </w:r>
    </w:p>
    <w:p>
      <w:r>
        <w:t>Богер  Антон Алексеевич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ЭМ-1005-1/2023 от 10 мая 2023 г. Приложение №1. Материалы</w:t>
      </w:r>
    </w:p>
    <w:p>
      <w:r>
        <w:rPr>
          <w:b/>
        </w:rPr>
        <w:t>Сумма: 202787 руб.</w:t>
      </w:r>
    </w:p>
    <w:p>
      <w:r>
        <w:t>Двести две тысячи семьсот восемьдесят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