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12</w:t>
      </w:r>
    </w:p>
    <w:p>
      <w:pPr>
        <w:jc w:val="right"/>
      </w:pPr>
      <w:r>
        <w:t>от « 08 » января 2024 г.</w:t>
      </w:r>
    </w:p>
    <w:p>
      <w:r>
        <w:rPr>
          <w:b/>
        </w:rPr>
        <w:t>Принято от:</w:t>
      </w:r>
    </w:p>
    <w:p>
      <w:r>
        <w:t>Семенова Фадия Рамазановна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ЭМ-0801-1/2023 от 08 января 2024 г. Приложение №1. Материалы</w:t>
      </w:r>
    </w:p>
    <w:p>
      <w:r>
        <w:rPr>
          <w:b/>
        </w:rPr>
        <w:t>Сумма: 134501 руб.</w:t>
      </w:r>
    </w:p>
    <w:p>
      <w:r>
        <w:t>Сто тридцать четыре тысячи пятьсот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