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13</w:t>
      </w:r>
    </w:p>
    <w:p>
      <w:pPr>
        <w:jc w:val="right"/>
      </w:pPr>
      <w:r>
        <w:t>от « 14 » января 2024 г.</w:t>
      </w:r>
    </w:p>
    <w:p>
      <w:r>
        <w:rPr>
          <w:b/>
        </w:rPr>
        <w:t>Принято от:</w:t>
      </w:r>
    </w:p>
    <w:p>
      <w:r>
        <w:t>Семенова Фадия Рамазановна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ЭМ-0801-1/2023 от 08 января 2024 г. Приложение №1. Работы</w:t>
      </w:r>
    </w:p>
    <w:p>
      <w:r>
        <w:rPr>
          <w:b/>
        </w:rPr>
        <w:t>Сумма: 96655 руб.</w:t>
      </w:r>
    </w:p>
    <w:p>
      <w:r>
        <w:t>Девяносто шесть тысяч шестьсот пятьдесят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