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14</w:t>
      </w:r>
    </w:p>
    <w:p>
      <w:pPr>
        <w:jc w:val="right"/>
      </w:pPr>
      <w:r>
        <w:t>от « 02 » февраля 2024 г.</w:t>
      </w:r>
    </w:p>
    <w:p>
      <w:r>
        <w:rPr>
          <w:b/>
        </w:rPr>
        <w:t>Принято от:</w:t>
      </w:r>
    </w:p>
    <w:p>
      <w:r>
        <w:t>Арзамасцев Михаил Юрьевич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КП-0102-1/2024 от 01 февраля 2024 г. Приложение №1. Материалы</w:t>
      </w:r>
    </w:p>
    <w:p>
      <w:r>
        <w:rPr>
          <w:b/>
        </w:rPr>
        <w:t>Сумма: 2870 руб.</w:t>
      </w:r>
    </w:p>
    <w:p>
      <w:r>
        <w:t>Две тысячи восемьсот семьдесят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