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145</w:t>
      </w:r>
    </w:p>
    <w:p>
      <w:pPr>
        <w:jc w:val="right"/>
      </w:pPr>
      <w:r>
        <w:t>от « 01 » 07 2023 г.</w:t>
      </w:r>
    </w:p>
    <w:p>
      <w:r>
        <w:rPr>
          <w:b/>
        </w:rPr>
        <w:t>Принято от:</w:t>
      </w:r>
    </w:p>
    <w:p>
      <w:r>
        <w:t>Дмитриев Александр Александрович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КП-2206-2/2023 от 22 июня 2023 г. Приложение №1. Работы</w:t>
      </w:r>
    </w:p>
    <w:p>
      <w:r>
        <w:rPr>
          <w:b/>
        </w:rPr>
        <w:t>Сумма: 45008 руб.</w:t>
      </w:r>
    </w:p>
    <w:p>
      <w:r>
        <w:t>Сорок пять тысяч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