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147</w:t>
      </w:r>
    </w:p>
    <w:p>
      <w:pPr>
        <w:jc w:val="right"/>
      </w:pPr>
      <w:r>
        <w:t>от « 26 » июня 2023 г.</w:t>
      </w:r>
    </w:p>
    <w:p>
      <w:r>
        <w:rPr>
          <w:b/>
        </w:rPr>
        <w:t>Принято от:</w:t>
      </w:r>
    </w:p>
    <w:p>
      <w:r>
        <w:t>Опрятова Екатерина Викторовна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ЭМ-2306-1/2023 от 23 июня 2023 г. Приложение №1. Материалы</w:t>
      </w:r>
    </w:p>
    <w:p>
      <w:r>
        <w:rPr>
          <w:b/>
        </w:rPr>
        <w:t>Сумма: 81690 руб.</w:t>
      </w:r>
    </w:p>
    <w:p>
      <w:r>
        <w:t>Восемьдесят одна тысяча шестьсот девяносто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