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151</w:t>
      </w:r>
    </w:p>
    <w:p>
      <w:pPr>
        <w:jc w:val="right"/>
      </w:pPr>
      <w:r>
        <w:t>от « 30 » 06 2023 г.</w:t>
      </w:r>
    </w:p>
    <w:p>
      <w:r>
        <w:rPr>
          <w:b/>
        </w:rPr>
        <w:t>Принято от:</w:t>
      </w:r>
    </w:p>
    <w:p>
      <w:r>
        <w:t>Грязнов Александр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ЭМ-2806-1/2023 от 28 июня 2023 г. Приложение №1. Работы</w:t>
      </w:r>
    </w:p>
    <w:p>
      <w:r>
        <w:rPr>
          <w:b/>
        </w:rPr>
        <w:t>Сумма: 57721 руб.</w:t>
      </w:r>
    </w:p>
    <w:p>
      <w:r>
        <w:t>Пятьдесят семь тысяч семьсот двадцать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