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152</w:t>
      </w:r>
    </w:p>
    <w:p>
      <w:pPr>
        <w:jc w:val="right"/>
      </w:pPr>
      <w:r>
        <w:t>от « 05 » июля 2023 г.</w:t>
      </w:r>
    </w:p>
    <w:p>
      <w:r>
        <w:rPr>
          <w:b/>
        </w:rPr>
        <w:t>Принято от:</w:t>
      </w:r>
    </w:p>
    <w:p>
      <w:r>
        <w:t>Широков Юрий Андреевич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КП-0407-1/2023 от 04 июля 2023 г. Приложение №1. Материалы</w:t>
      </w:r>
    </w:p>
    <w:p>
      <w:r>
        <w:rPr>
          <w:b/>
        </w:rPr>
        <w:t>Сумма: 21441 руб.</w:t>
      </w:r>
    </w:p>
    <w:p>
      <w:r>
        <w:t>Двадцать одна тысяча четыреста сорок один рубль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