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162</w:t>
      </w:r>
    </w:p>
    <w:p>
      <w:pPr>
        <w:jc w:val="right"/>
      </w:pPr>
      <w:r>
        <w:t>от « 01 » апреля 2022 г.</w:t>
      </w:r>
    </w:p>
    <w:p>
      <w:r>
        <w:rPr>
          <w:b/>
        </w:rPr>
        <w:t>Принято от:</w:t>
      </w:r>
    </w:p>
    <w:p>
      <w:r>
        <w:t>Тестовый Физик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ЭМ-3103-2/2022 от 31 марта 2022 г. Приложение №1. Работы</w:t>
      </w:r>
    </w:p>
    <w:p>
      <w:r>
        <w:rPr>
          <w:b/>
        </w:rPr>
        <w:t>Сумма: 10355 руб.</w:t>
      </w:r>
    </w:p>
    <w:p>
      <w:r>
        <w:t>Десять тысяч триста пятьдесят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