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184</w:t>
      </w:r>
    </w:p>
    <w:p>
      <w:pPr>
        <w:jc w:val="right"/>
      </w:pPr>
      <w:r>
        <w:t>от « 27 » июня 2022 г.</w:t>
      </w:r>
    </w:p>
    <w:p>
      <w:r>
        <w:rPr>
          <w:b/>
        </w:rPr>
        <w:t>Принято от:</w:t>
      </w:r>
    </w:p>
    <w:p>
      <w:r>
        <w:t>Ахмедшин Дамир Исмаилович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КП-2706-1/2022 от 27 июня 2022 г. Приложение №1. Материалы</w:t>
      </w:r>
    </w:p>
    <w:p>
      <w:r>
        <w:rPr>
          <w:b/>
        </w:rPr>
        <w:t>Сумма: 76853 руб.</w:t>
      </w:r>
    </w:p>
    <w:p>
      <w:r>
        <w:t>Семьдесят шесть тысяч восемьсот пятьдесят три рубля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