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229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Материалы</w:t>
      </w:r>
    </w:p>
    <w:p>
      <w:r>
        <w:rPr>
          <w:b/>
        </w:rPr>
        <w:t>Сумма: 2080 руб.</w:t>
      </w:r>
    </w:p>
    <w:p>
      <w:r>
        <w:t>Две тысячи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