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</w:t>
      </w:r>
    </w:p>
    <w:p>
      <w:pPr>
        <w:jc w:val="right"/>
      </w:pPr>
      <w:r>
        <w:t>от « 11 » 02 2023 г.</w:t>
      </w:r>
    </w:p>
    <w:p>
      <w:r>
        <w:rPr>
          <w:b/>
        </w:rPr>
        <w:t>Принято от:</w:t>
      </w:r>
    </w:p>
    <w:p>
      <w:r>
        <w:t>Оборнева Анна Вадимовна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КП-0402-1/2023 от 04 февраля 2023 г. Приложение №1. Работы</w:t>
      </w:r>
    </w:p>
    <w:p>
      <w:r>
        <w:rPr>
          <w:b/>
        </w:rPr>
        <w:t>Сумма: 50100 руб.</w:t>
      </w:r>
    </w:p>
    <w:p>
      <w:r>
        <w:t>Пятьдесят тысяч сто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