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233</w:t>
      </w:r>
    </w:p>
    <w:p>
      <w:pPr>
        <w:jc w:val="right"/>
      </w:pPr>
      <w:r>
        <w:t>от « 03 » августа 2022 г.</w:t>
      </w:r>
    </w:p>
    <w:p>
      <w:r>
        <w:rPr>
          <w:b/>
        </w:rPr>
        <w:t>Принято от:</w:t>
      </w:r>
    </w:p>
    <w:p>
      <w:r>
        <w:t>Столярова  Владимира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КП-3007-1/2022 от 01 августа 2022 г. Приложение №1. Материалы</w:t>
      </w:r>
    </w:p>
    <w:p>
      <w:r>
        <w:rPr>
          <w:b/>
        </w:rPr>
        <w:t>Сумма: 2080 руб.</w:t>
      </w:r>
    </w:p>
    <w:p>
      <w:r>
        <w:t>Две тысячи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