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234</w:t>
      </w:r>
    </w:p>
    <w:p>
      <w:pPr>
        <w:jc w:val="right"/>
      </w:pPr>
      <w:r>
        <w:t>от « 06 » августа 2022 г.</w:t>
      </w:r>
    </w:p>
    <w:p>
      <w:r>
        <w:rPr>
          <w:b/>
        </w:rPr>
        <w:t>Принято от:</w:t>
      </w:r>
    </w:p>
    <w:p>
      <w:r>
        <w:t>Столярова  Владимира  Владимировна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КП-3007-1/2022 от 01 августа 2022 г. Приложение №1. Работы</w:t>
      </w:r>
    </w:p>
    <w:p>
      <w:r>
        <w:rPr>
          <w:b/>
        </w:rPr>
        <w:t>Сумма: 39804 руб.</w:t>
      </w:r>
    </w:p>
    <w:p>
      <w:r>
        <w:t>Тридцать девять тысяч восемьсот четыре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