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241</w:t>
      </w:r>
    </w:p>
    <w:p>
      <w:pPr>
        <w:jc w:val="right"/>
      </w:pPr>
      <w:r>
        <w:t>от « 02 » августа 2022 г.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ЭМ-0208-2/2022 от 02 августа 2022 г. Приложение №1. Материалы</w:t>
      </w:r>
    </w:p>
    <w:p>
      <w:r>
        <w:rPr>
          <w:b/>
        </w:rPr>
        <w:t>Сумма: 64373 руб.</w:t>
      </w:r>
    </w:p>
    <w:p>
      <w:r>
        <w:t>Шестьдесят четыре тысячи триста 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