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271</w:t>
      </w:r>
    </w:p>
    <w:p>
      <w:pPr>
        <w:jc w:val="right"/>
      </w:pPr>
      <w:r>
        <w:t>от « 12 » ноября 2023 г.</w:t>
      </w:r>
    </w:p>
    <w:p>
      <w:r>
        <w:rPr>
          <w:b/>
        </w:rPr>
        <w:t>Принято от:</w:t>
      </w:r>
    </w:p>
    <w:p>
      <w:r>
        <w:t>Щербатов Юрий Васильевич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КП-3010-1/2023 от 30 октября 2023 г. Приложение №1. Работы</w:t>
      </w:r>
    </w:p>
    <w:p>
      <w:r>
        <w:rPr>
          <w:b/>
        </w:rPr>
        <w:t>Сумма: 27086 руб.</w:t>
      </w:r>
    </w:p>
    <w:p>
      <w:r>
        <w:t>Двадцать семь тысяч восемьдесят шесть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