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288</w:t>
      </w:r>
    </w:p>
    <w:p>
      <w:pPr>
        <w:jc w:val="right"/>
      </w:pPr>
      <w:r>
        <w:t>от « 06 » сентября 2022 г.</w:t>
      </w:r>
    </w:p>
    <w:p>
      <w:r>
        <w:rPr>
          <w:b/>
        </w:rPr>
        <w:t>Принято от:</w:t>
      </w:r>
    </w:p>
    <w:p>
      <w:r>
        <w:t>Межуев Александр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ЭМ-0409-1/2022 от 04 сентября 2022 г. Приложение №1. Материалы</w:t>
      </w:r>
    </w:p>
    <w:p>
      <w:r>
        <w:rPr>
          <w:b/>
        </w:rPr>
        <w:t>Сумма: 177807 руб.</w:t>
      </w:r>
    </w:p>
    <w:p>
      <w:r>
        <w:t>Сто семьдесят семь тысяч восемьсот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