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291</w:t>
      </w:r>
    </w:p>
    <w:p>
      <w:pPr>
        <w:jc w:val="right"/>
      </w:pPr>
      <w:r>
        <w:t>от « 22 » ноября 2023 г.</w:t>
      </w:r>
    </w:p>
    <w:p>
      <w:r>
        <w:rPr>
          <w:b/>
        </w:rPr>
        <w:t>Принято от:</w:t>
      </w:r>
    </w:p>
    <w:p>
      <w:r>
        <w:t>Кузнецов Александр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КП-2011-1/2023 от 20 ноября 2023 г. Приложение №1. Материалы</w:t>
      </w:r>
    </w:p>
    <w:p>
      <w:r>
        <w:rPr>
          <w:b/>
        </w:rPr>
        <w:t>Сумма: 46608 руб.</w:t>
      </w:r>
    </w:p>
    <w:p>
      <w:r>
        <w:t>Сорок шесть тысяч шестьсот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