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316</w:t>
      </w:r>
    </w:p>
    <w:p>
      <w:pPr>
        <w:jc w:val="right"/>
      </w:pPr>
      <w:r>
        <w:t>от « 21 » декабря 2023 г.</w:t>
      </w:r>
    </w:p>
    <w:p>
      <w:r>
        <w:rPr>
          <w:b/>
        </w:rPr>
        <w:t>Принято от:</w:t>
      </w:r>
    </w:p>
    <w:p>
      <w:r>
        <w:t>Исаченко Ольга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ЭМ-0812-2/2023 от 18 декабря 2023 г. Приложение №1. Работы</w:t>
      </w:r>
    </w:p>
    <w:p>
      <w:r>
        <w:rPr>
          <w:b/>
        </w:rPr>
        <w:t>Сумма: 80721 руб.</w:t>
      </w:r>
    </w:p>
    <w:p>
      <w:r>
        <w:t>Восемьдесят тысяч семьсот двадцать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