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325</w:t>
      </w:r>
    </w:p>
    <w:p>
      <w:pPr>
        <w:jc w:val="right"/>
      </w:pPr>
      <w:r>
        <w:t>от « 21 » сентября 2022 г.</w:t>
      </w:r>
    </w:p>
    <w:p>
      <w:r>
        <w:rPr>
          <w:b/>
        </w:rPr>
        <w:t>Принято от:</w:t>
      </w:r>
    </w:p>
    <w:p>
      <w:r>
        <w:t>Грачёв Александр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КП-2109-1/2022 от 21 сентября 2022 г. Приложение №1. Материалы</w:t>
      </w:r>
    </w:p>
    <w:p>
      <w:r>
        <w:rPr>
          <w:b/>
        </w:rPr>
        <w:t>Сумма: 52687 руб.</w:t>
      </w:r>
    </w:p>
    <w:p>
      <w:r>
        <w:t>Пятьдесят две тысячи шестьсот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