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35</w:t>
      </w:r>
    </w:p>
    <w:p>
      <w:pPr>
        <w:jc w:val="right"/>
      </w:pPr>
      <w:r>
        <w:t>от « 18 » февраля 2023 г.</w:t>
      </w:r>
    </w:p>
    <w:p>
      <w:r>
        <w:rPr>
          <w:b/>
        </w:rPr>
        <w:t>Принято от:</w:t>
      </w:r>
    </w:p>
    <w:p>
      <w:r>
        <w:t>Савостьянова  Оксана Ивановна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КП-1602-1/2023 от 16 февраля 2023 г. Приложение №1. Материалы</w:t>
      </w:r>
    </w:p>
    <w:p>
      <w:r>
        <w:rPr>
          <w:b/>
        </w:rPr>
        <w:t>Сумма: 55219 руб.</w:t>
      </w:r>
    </w:p>
    <w:p>
      <w:r>
        <w:t>Пятьдесят пять тысяч двести девятнадцать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