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36</w:t>
      </w:r>
    </w:p>
    <w:p>
      <w:pPr>
        <w:jc w:val="right"/>
      </w:pPr>
      <w:r>
        <w:t>от « 23 » 02 2023 г.</w:t>
      </w:r>
    </w:p>
    <w:p>
      <w:r>
        <w:rPr>
          <w:b/>
        </w:rPr>
        <w:t>Принято от:</w:t>
      </w:r>
    </w:p>
    <w:p>
      <w:r>
        <w:t>Савостьянова  Оксана Ивановна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КП-1602-1/2023 от 16 февраля 2023 г. Приложение №1. Работы</w:t>
      </w:r>
    </w:p>
    <w:p>
      <w:r>
        <w:rPr>
          <w:b/>
        </w:rPr>
        <w:t>Сумма: 63070 руб.</w:t>
      </w:r>
    </w:p>
    <w:p>
      <w:r>
        <w:t>Шестьдесят три тысячи семьдесят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