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366</w:t>
      </w:r>
    </w:p>
    <w:p>
      <w:pPr>
        <w:jc w:val="right"/>
      </w:pPr>
      <w:r>
        <w:t>от « 04 » 11 2022 г.</w:t>
      </w:r>
    </w:p>
    <w:p>
      <w:r>
        <w:rPr>
          <w:b/>
        </w:rPr>
        <w:t>Принято от:</w:t>
      </w:r>
    </w:p>
    <w:p>
      <w:r>
        <w:t>Макаров Юрий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ЭМ-2410-1/2022 от 24 октября 2022 г. Приложение №1. Работы</w:t>
      </w:r>
    </w:p>
    <w:p>
      <w:r>
        <w:rPr>
          <w:b/>
        </w:rPr>
        <w:t>Сумма: 186820 руб.</w:t>
      </w:r>
    </w:p>
    <w:p>
      <w:r>
        <w:t>Сто восемьдесят шесть тысяч восемьсот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