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387</w:t>
      </w:r>
    </w:p>
    <w:p>
      <w:pPr>
        <w:jc w:val="right"/>
      </w:pPr>
      <w:r>
        <w:t>от « 11 » ноября 2022 г.</w:t>
      </w:r>
    </w:p>
    <w:p>
      <w:r>
        <w:rPr>
          <w:b/>
        </w:rPr>
        <w:t>Принято от:</w:t>
      </w:r>
    </w:p>
    <w:p>
      <w:r>
        <w:t>Апполонов Дмитрий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ЭМ-1011-1/2022 от 10 ноября 2022 г. Приложение №1. Материалы</w:t>
      </w:r>
    </w:p>
    <w:p>
      <w:r>
        <w:rPr>
          <w:b/>
        </w:rPr>
        <w:t>Сумма: 70871 руб.</w:t>
      </w:r>
    </w:p>
    <w:p>
      <w:r>
        <w:t>Семьдесят тысяч восемьсот семьдесят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