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ООО «ХХХ ВЕК»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КП-1511-1/2022 от 15 ноября 2022 г. Приложение №1. Материалы</w:t>
      </w:r>
    </w:p>
    <w:p>
      <w:r>
        <w:rPr>
          <w:b/>
        </w:rPr>
        <w:t>Сумма: 509034 руб.</w:t>
      </w:r>
    </w:p>
    <w:p>
      <w:r>
        <w:t>Пятьсот девять тысяч тридцать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