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46</w:t>
      </w:r>
    </w:p>
    <w:p>
      <w:pPr>
        <w:jc w:val="right"/>
      </w:pPr>
      <w:r>
        <w:t>от 05 апреля 2022</w:t>
      </w:r>
    </w:p>
    <w:p>
      <w:r>
        <w:rPr>
          <w:b/>
        </w:rPr>
        <w:t>Принято от:</w:t>
      </w:r>
    </w:p>
    <w:p>
      <w:r>
        <w:t>Винокуров Алексей Игоревич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КП-0504-1/2022 от 05 апреля 2022. Приложение №1. Материалы</w:t>
      </w:r>
    </w:p>
    <w:p>
      <w:r>
        <w:rPr>
          <w:b/>
        </w:rPr>
        <w:t>Сумма: 53995 руб.</w:t>
      </w:r>
    </w:p>
    <w:p>
      <w:r>
        <w:t>Пятьдесят три тысячи девятьсот девяносто пять  рублей</w:t>
      </w:r>
    </w:p>
    <w:p>
      <w:pPr>
        <w:jc w:val="right"/>
      </w:pPr>
      <w:r>
        <w:rPr>
          <w:b/>
        </w:rPr>
        <w:t>05 04 2022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