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47</w:t>
      </w:r>
    </w:p>
    <w:p>
      <w:pPr>
        <w:jc w:val="right"/>
      </w:pPr>
      <w:r>
        <w:t>от « 05 » марта 2023 г.</w:t>
      </w:r>
    </w:p>
    <w:p>
      <w:r>
        <w:rPr>
          <w:b/>
        </w:rPr>
        <w:t>Принято от:</w:t>
      </w:r>
    </w:p>
    <w:p>
      <w:r>
        <w:t>Лепетунов Александр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ЭМ-0103-2/2022 от 01 марта 2023 г. Приложение №1. Материалы</w:t>
      </w:r>
    </w:p>
    <w:p>
      <w:r>
        <w:rPr>
          <w:b/>
        </w:rPr>
        <w:t>Сумма: 183983 руб.</w:t>
      </w:r>
    </w:p>
    <w:p>
      <w:r>
        <w:t>Сто восемьдесят три тысячи девятьсот восемьдесят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