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51</w:t>
      </w:r>
    </w:p>
    <w:p>
      <w:pPr>
        <w:jc w:val="right"/>
      </w:pPr>
      <w:r>
        <w:t>от « 14 » марта 2023 г.</w:t>
      </w:r>
    </w:p>
    <w:p>
      <w:r>
        <w:rPr>
          <w:b/>
        </w:rPr>
        <w:t>Принято от:</w:t>
      </w:r>
    </w:p>
    <w:p>
      <w:r>
        <w:t>Буров  Вячеслав  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ЭМ-1203-2/2023 от 12 марта 2023 г. Приложение №1. Материалы</w:t>
      </w:r>
    </w:p>
    <w:p>
      <w:r>
        <w:rPr>
          <w:b/>
        </w:rPr>
        <w:t>Сумма: 154254 руб.</w:t>
      </w:r>
    </w:p>
    <w:p>
      <w:r>
        <w:t>Сто пятьдесят четыре тысячи двести пятьдесят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