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52</w:t>
      </w:r>
    </w:p>
    <w:p>
      <w:pPr>
        <w:jc w:val="right"/>
      </w:pPr>
      <w:r>
        <w:t>от 11 апреля 2022</w:t>
      </w:r>
    </w:p>
    <w:p>
      <w:r>
        <w:rPr>
          <w:b/>
        </w:rPr>
        <w:t>Принято от:</w:t>
      </w:r>
    </w:p>
    <w:p>
      <w:r>
        <w:t>Жбанникова Оксана Григорьевна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ЭМ-1104-2/2022 от 11 апреля 2022. Приложение №1. Материалы</w:t>
      </w:r>
    </w:p>
    <w:p>
      <w:r>
        <w:rPr>
          <w:b/>
        </w:rPr>
        <w:t>Сумма: 164353 руб.</w:t>
      </w:r>
    </w:p>
    <w:p>
      <w:r>
        <w:t>Сто шестьдесят четыре тысячи триста пятьдесят три  рубля</w:t>
      </w:r>
    </w:p>
    <w:p>
      <w:pPr>
        <w:jc w:val="right"/>
      </w:pPr>
      <w:r>
        <w:rPr>
          <w:b/>
        </w:rPr>
        <w:t>11 04 2022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